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D" w:rsidRDefault="004F670E">
      <w:pPr>
        <w:spacing w:after="240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 xml:space="preserve">Wie pflegen Sie Ihre Acryl-Badewanne </w:t>
      </w:r>
      <w:proofErr w:type="gramStart"/>
      <w:r>
        <w:rPr>
          <w:rFonts w:ascii="Arial" w:hAnsi="Arial"/>
          <w:b/>
          <w:sz w:val="28"/>
          <w:u w:val="single"/>
        </w:rPr>
        <w:t>richtig ?</w:t>
      </w:r>
      <w:proofErr w:type="gramEnd"/>
    </w:p>
    <w:p w:rsidR="009855AD" w:rsidRDefault="004F670E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Sie haben sich für eine hochwertige Acryl-Badewanne entschieden.</w:t>
      </w:r>
      <w:r>
        <w:rPr>
          <w:rFonts w:ascii="Arial" w:hAnsi="Arial"/>
          <w:sz w:val="24"/>
        </w:rPr>
        <w:br/>
        <w:t>Wir beglückwünschen Sie, denn Sie haben gut gewählt.</w:t>
      </w:r>
      <w:r>
        <w:rPr>
          <w:rFonts w:ascii="Arial" w:hAnsi="Arial"/>
          <w:sz w:val="24"/>
        </w:rPr>
        <w:br/>
        <w:t>Ein wenig Pflege braucht Sie natürlich, halten Sie sich dabei an diese Empfehlung, Sie sparen damit Arbeit, Zeit und Geld.</w:t>
      </w:r>
    </w:p>
    <w:p w:rsidR="009855AD" w:rsidRDefault="004F670E">
      <w:pPr>
        <w:spacing w:after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Wie reinigt und pflegt man Acryl am </w:t>
      </w:r>
      <w:proofErr w:type="gramStart"/>
      <w:r>
        <w:rPr>
          <w:rFonts w:ascii="Arial" w:hAnsi="Arial"/>
          <w:b/>
          <w:sz w:val="24"/>
        </w:rPr>
        <w:t>besten ?</w:t>
      </w:r>
      <w:proofErr w:type="gramEnd"/>
    </w:p>
    <w:p w:rsidR="009855AD" w:rsidRDefault="004F670E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Reinigung und Pflege der Acryl-Wanne ist problemlos, weil Baderückstände an der glatten Wannenoberfläche kaum Ansatzmöglichkeiten finden. Nehmen Sie einen Schwamm oder ein weiches Tuch mit etwas Seifenschaum und wischen Sie die Wanne nach </w:t>
      </w:r>
      <w:proofErr w:type="gramStart"/>
      <w:r>
        <w:rPr>
          <w:rFonts w:ascii="Arial" w:hAnsi="Arial"/>
          <w:sz w:val="24"/>
        </w:rPr>
        <w:t>den</w:t>
      </w:r>
      <w:proofErr w:type="gramEnd"/>
      <w:r>
        <w:rPr>
          <w:rFonts w:ascii="Arial" w:hAnsi="Arial"/>
          <w:sz w:val="24"/>
        </w:rPr>
        <w:t xml:space="preserve"> Bad aus. Anschließend nachspülen. Fertig.</w:t>
      </w:r>
      <w:r>
        <w:rPr>
          <w:rFonts w:ascii="Arial" w:hAnsi="Arial"/>
          <w:sz w:val="24"/>
        </w:rPr>
        <w:br/>
        <w:t xml:space="preserve">Statt Seifenschaum können Sie auch die im Haushalt üblichen flüssigen Spül- und Reinigungsmittel verwenden, wie z.B. Dor, </w:t>
      </w:r>
      <w:proofErr w:type="spellStart"/>
      <w:r>
        <w:rPr>
          <w:rFonts w:ascii="Arial" w:hAnsi="Arial"/>
          <w:sz w:val="24"/>
        </w:rPr>
        <w:t>Pril</w:t>
      </w:r>
      <w:proofErr w:type="spellEnd"/>
      <w:r>
        <w:rPr>
          <w:rFonts w:ascii="Arial" w:hAnsi="Arial"/>
          <w:sz w:val="24"/>
        </w:rPr>
        <w:t xml:space="preserve">, Meister Propper, Ajax 2000, Der General, </w:t>
      </w:r>
      <w:proofErr w:type="spellStart"/>
      <w:r>
        <w:rPr>
          <w:rFonts w:ascii="Arial" w:hAnsi="Arial"/>
          <w:sz w:val="24"/>
        </w:rPr>
        <w:t>Sunlicht</w:t>
      </w:r>
      <w:proofErr w:type="spellEnd"/>
      <w:r>
        <w:rPr>
          <w:rFonts w:ascii="Arial" w:hAnsi="Arial"/>
          <w:sz w:val="24"/>
        </w:rPr>
        <w:t>, Lux Geschirrspülmittel etc..</w:t>
      </w:r>
    </w:p>
    <w:p w:rsidR="009855AD" w:rsidRDefault="004F670E">
      <w:pPr>
        <w:spacing w:after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Nehmen Sie auf keinen Fall sandhaltige </w:t>
      </w:r>
      <w:proofErr w:type="spellStart"/>
      <w:r>
        <w:rPr>
          <w:rFonts w:ascii="Arial" w:hAnsi="Arial"/>
          <w:b/>
          <w:sz w:val="24"/>
        </w:rPr>
        <w:t>Scheurermittel</w:t>
      </w:r>
      <w:proofErr w:type="spellEnd"/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Sparen Sie die </w:t>
      </w:r>
      <w:proofErr w:type="gramStart"/>
      <w:r>
        <w:rPr>
          <w:rFonts w:ascii="Arial" w:hAnsi="Arial"/>
          <w:sz w:val="24"/>
        </w:rPr>
        <w:t>Kraft !</w:t>
      </w:r>
      <w:proofErr w:type="gramEnd"/>
      <w:r>
        <w:rPr>
          <w:rFonts w:ascii="Arial" w:hAnsi="Arial"/>
          <w:sz w:val="24"/>
        </w:rPr>
        <w:t xml:space="preserve"> Außerdem schaden Sie damit der Acryl-Oberfläche, sie wird davon matt.</w:t>
      </w:r>
    </w:p>
    <w:p w:rsidR="009855AD" w:rsidRDefault="004F670E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Hat sich einmal unter einem tropfenden Wasserhahn oder unter der Wasserlinie ein leichter </w:t>
      </w:r>
      <w:proofErr w:type="spellStart"/>
      <w:r>
        <w:rPr>
          <w:rFonts w:ascii="Arial" w:hAnsi="Arial"/>
          <w:sz w:val="24"/>
        </w:rPr>
        <w:t>Kalkbelag</w:t>
      </w:r>
      <w:proofErr w:type="spellEnd"/>
      <w:r>
        <w:rPr>
          <w:rFonts w:ascii="Arial" w:hAnsi="Arial"/>
          <w:sz w:val="24"/>
        </w:rPr>
        <w:t xml:space="preserve"> gebildet, weil Sie sehr hartes, kalkhaltiges Leitungswasser haben, so entfernen Sie diesen mühelos mit wenig Haushaltsessig.</w:t>
      </w:r>
      <w:r>
        <w:rPr>
          <w:rFonts w:ascii="Arial" w:hAnsi="Arial"/>
          <w:sz w:val="24"/>
        </w:rPr>
        <w:br/>
        <w:t>- Verwenden Sie keine für das Reinigen von Heißwassergeräten entwickelten Kalkentferner -.</w:t>
      </w:r>
      <w:r>
        <w:rPr>
          <w:rFonts w:ascii="Arial" w:hAnsi="Arial"/>
          <w:sz w:val="24"/>
        </w:rPr>
        <w:br/>
        <w:t>Sie enthalten Chemikalien, die die Acryl-Oberfläche für immer verfärben.</w:t>
      </w:r>
      <w:r>
        <w:rPr>
          <w:rFonts w:ascii="Arial" w:hAnsi="Arial"/>
          <w:sz w:val="24"/>
        </w:rPr>
        <w:br/>
        <w:t>Außerdem darf kein organisches Lösungsmittel mit der Wanne in Verbindung gebracht werden.</w:t>
      </w:r>
    </w:p>
    <w:sectPr w:rsidR="009855AD">
      <w:headerReference w:type="default" r:id="rId7"/>
      <w:pgSz w:w="11907" w:h="16840"/>
      <w:pgMar w:top="255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AD" w:rsidRDefault="004F670E">
      <w:r>
        <w:separator/>
      </w:r>
    </w:p>
  </w:endnote>
  <w:endnote w:type="continuationSeparator" w:id="0">
    <w:p w:rsidR="009855AD" w:rsidRDefault="004F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AD" w:rsidRDefault="004F670E">
      <w:r>
        <w:separator/>
      </w:r>
    </w:p>
  </w:footnote>
  <w:footnote w:type="continuationSeparator" w:id="0">
    <w:p w:rsidR="009855AD" w:rsidRDefault="004F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AD" w:rsidRDefault="009C1729">
    <w:pPr>
      <w:pStyle w:val="Kopfzeile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"W:\\KLH-Disk\\WMF\\KLH160.WMF"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35pt;height:42pt">
          <v:imagedata r:id="rId1" r:href="rId2" croptop="-5150f" cropbottom="-5150f" cropright="-819f"/>
        </v:shape>
      </w:pic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70E"/>
    <w:rsid w:val="004F670E"/>
    <w:rsid w:val="009855AD"/>
    <w:rsid w:val="009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W:\KLH-Disk\WMF\KLH160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1B31E404.dotm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>KLH Gebhardt Grundstücksverwaltung (GmbH &amp; Co.) KG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pflegen Sie Ihre Acryl-Badewanne richtig </dc:title>
  <dc:subject/>
  <dc:creator>Reiner Weber</dc:creator>
  <cp:keywords/>
  <dc:description/>
  <cp:lastModifiedBy>Krause, Rita</cp:lastModifiedBy>
  <cp:revision>3</cp:revision>
  <cp:lastPrinted>1997-02-14T07:14:00Z</cp:lastPrinted>
  <dcterms:created xsi:type="dcterms:W3CDTF">2012-06-22T09:29:00Z</dcterms:created>
  <dcterms:modified xsi:type="dcterms:W3CDTF">2012-06-22T09:31:00Z</dcterms:modified>
</cp:coreProperties>
</file>